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5299135</wp:posOffset>
            </wp:positionH>
            <wp:positionV relativeFrom="page">
              <wp:posOffset>319259</wp:posOffset>
            </wp:positionV>
            <wp:extent cx="923865" cy="1190282"/>
            <wp:effectExtent l="0" t="0" r="0" b="0"/>
            <wp:wrapThrough wrapText="bothSides" distL="152400" distR="152400">
              <wp:wrapPolygon edited="1">
                <wp:start x="301" y="312"/>
                <wp:lineTo x="301" y="20352"/>
                <wp:lineTo x="301" y="20820"/>
                <wp:lineTo x="301" y="21054"/>
                <wp:lineTo x="603" y="21132"/>
                <wp:lineTo x="0" y="21054"/>
                <wp:lineTo x="301" y="20352"/>
                <wp:lineTo x="301" y="312"/>
                <wp:lineTo x="2913" y="312"/>
                <wp:lineTo x="2913" y="6238"/>
                <wp:lineTo x="3114" y="6472"/>
                <wp:lineTo x="3215" y="6940"/>
                <wp:lineTo x="3516" y="6238"/>
                <wp:lineTo x="4019" y="6316"/>
                <wp:lineTo x="3918" y="7174"/>
                <wp:lineTo x="3818" y="6472"/>
                <wp:lineTo x="3516" y="6940"/>
                <wp:lineTo x="3516" y="7876"/>
                <wp:lineTo x="3818" y="7976"/>
                <wp:lineTo x="3818" y="8188"/>
                <wp:lineTo x="3215" y="8266"/>
                <wp:lineTo x="3516" y="8812"/>
                <wp:lineTo x="4119" y="8656"/>
                <wp:lineTo x="3818" y="8188"/>
                <wp:lineTo x="3818" y="7976"/>
                <wp:lineTo x="4220" y="8110"/>
                <wp:lineTo x="4220" y="8890"/>
                <wp:lineTo x="3114" y="8968"/>
                <wp:lineTo x="3215" y="7954"/>
                <wp:lineTo x="3516" y="7876"/>
                <wp:lineTo x="3516" y="6940"/>
                <wp:lineTo x="3416" y="7096"/>
                <wp:lineTo x="2813" y="7018"/>
                <wp:lineTo x="2913" y="6238"/>
                <wp:lineTo x="2913" y="312"/>
                <wp:lineTo x="3315" y="312"/>
                <wp:lineTo x="3315" y="4913"/>
                <wp:lineTo x="3617" y="5069"/>
                <wp:lineTo x="3215" y="5381"/>
                <wp:lineTo x="3516" y="5848"/>
                <wp:lineTo x="4119" y="5614"/>
                <wp:lineTo x="4019" y="5069"/>
                <wp:lineTo x="4320" y="5069"/>
                <wp:lineTo x="4119" y="5926"/>
                <wp:lineTo x="3215" y="5926"/>
                <wp:lineTo x="3215" y="4991"/>
                <wp:lineTo x="3315" y="4913"/>
                <wp:lineTo x="3315" y="312"/>
                <wp:lineTo x="4220" y="312"/>
                <wp:lineTo x="4220" y="3665"/>
                <wp:lineTo x="4923" y="3977"/>
                <wp:lineTo x="4621" y="4757"/>
                <wp:lineTo x="3717" y="4679"/>
                <wp:lineTo x="3717" y="3899"/>
                <wp:lineTo x="3918" y="3805"/>
                <wp:lineTo x="4420" y="3977"/>
                <wp:lineTo x="3918" y="3977"/>
                <wp:lineTo x="4019" y="4601"/>
                <wp:lineTo x="4621" y="4523"/>
                <wp:lineTo x="4621" y="3977"/>
                <wp:lineTo x="4420" y="3977"/>
                <wp:lineTo x="3918" y="3805"/>
                <wp:lineTo x="4220" y="3665"/>
                <wp:lineTo x="4220" y="312"/>
                <wp:lineTo x="4923" y="312"/>
                <wp:lineTo x="4923" y="2495"/>
                <wp:lineTo x="5626" y="3431"/>
                <wp:lineTo x="4320" y="3431"/>
                <wp:lineTo x="4420" y="3197"/>
                <wp:lineTo x="5224" y="3353"/>
                <wp:lineTo x="4923" y="2495"/>
                <wp:lineTo x="4923" y="312"/>
                <wp:lineTo x="6128" y="312"/>
                <wp:lineTo x="6128" y="1638"/>
                <wp:lineTo x="6128" y="1949"/>
                <wp:lineTo x="5827" y="2339"/>
                <wp:lineTo x="6530" y="2183"/>
                <wp:lineTo x="6128" y="2651"/>
                <wp:lineTo x="7033" y="2339"/>
                <wp:lineTo x="6128" y="2885"/>
                <wp:lineTo x="5425" y="2105"/>
                <wp:lineTo x="6128" y="1638"/>
                <wp:lineTo x="6128" y="312"/>
                <wp:lineTo x="7535" y="312"/>
                <wp:lineTo x="7535" y="1014"/>
                <wp:lineTo x="7736" y="1170"/>
                <wp:lineTo x="7736" y="1326"/>
                <wp:lineTo x="7033" y="1404"/>
                <wp:lineTo x="7334" y="1560"/>
                <wp:lineTo x="7736" y="1326"/>
                <wp:lineTo x="7736" y="1170"/>
                <wp:lineTo x="8037" y="1404"/>
                <wp:lineTo x="7937" y="1638"/>
                <wp:lineTo x="8339" y="1871"/>
                <wp:lineTo x="7334" y="1794"/>
                <wp:lineTo x="7434" y="2261"/>
                <wp:lineTo x="6731" y="1326"/>
                <wp:lineTo x="7535" y="1014"/>
                <wp:lineTo x="7535" y="312"/>
                <wp:lineTo x="9142" y="312"/>
                <wp:lineTo x="9142" y="468"/>
                <wp:lineTo x="9042" y="1638"/>
                <wp:lineTo x="8339" y="936"/>
                <wp:lineTo x="8037" y="780"/>
                <wp:lineTo x="8640" y="858"/>
                <wp:lineTo x="8841" y="1014"/>
                <wp:lineTo x="8841" y="546"/>
                <wp:lineTo x="9142" y="468"/>
                <wp:lineTo x="9142" y="312"/>
                <wp:lineTo x="10147" y="312"/>
                <wp:lineTo x="10147" y="468"/>
                <wp:lineTo x="10750" y="780"/>
                <wp:lineTo x="10649" y="1248"/>
                <wp:lineTo x="10448" y="1274"/>
                <wp:lineTo x="10448" y="1716"/>
                <wp:lineTo x="13261" y="1871"/>
                <wp:lineTo x="15773" y="2885"/>
                <wp:lineTo x="17581" y="4601"/>
                <wp:lineTo x="18285" y="6472"/>
                <wp:lineTo x="17883" y="8890"/>
                <wp:lineTo x="16275" y="10839"/>
                <wp:lineTo x="16074" y="10995"/>
                <wp:lineTo x="17180" y="11229"/>
                <wp:lineTo x="17682" y="11229"/>
                <wp:lineTo x="18486" y="10917"/>
                <wp:lineTo x="20093" y="11073"/>
                <wp:lineTo x="20495" y="11463"/>
                <wp:lineTo x="20193" y="12243"/>
                <wp:lineTo x="19792" y="13256"/>
                <wp:lineTo x="19591" y="13318"/>
                <wp:lineTo x="19591" y="14660"/>
                <wp:lineTo x="20093" y="14738"/>
                <wp:lineTo x="19993" y="15206"/>
                <wp:lineTo x="19591" y="15128"/>
                <wp:lineTo x="19993" y="14894"/>
                <wp:lineTo x="19390" y="15050"/>
                <wp:lineTo x="19591" y="14660"/>
                <wp:lineTo x="19591" y="13318"/>
                <wp:lineTo x="18285" y="13724"/>
                <wp:lineTo x="16074" y="13568"/>
                <wp:lineTo x="15873" y="13559"/>
                <wp:lineTo x="15873" y="14660"/>
                <wp:lineTo x="19289" y="14738"/>
                <wp:lineTo x="18988" y="16765"/>
                <wp:lineTo x="19691" y="16765"/>
                <wp:lineTo x="19691" y="17467"/>
                <wp:lineTo x="19691" y="20274"/>
                <wp:lineTo x="20394" y="20430"/>
                <wp:lineTo x="20495" y="20664"/>
                <wp:lineTo x="19691" y="20664"/>
                <wp:lineTo x="20093" y="21054"/>
                <wp:lineTo x="20193" y="21054"/>
                <wp:lineTo x="19490" y="21054"/>
                <wp:lineTo x="19591" y="20352"/>
                <wp:lineTo x="19691" y="20274"/>
                <wp:lineTo x="19691" y="17467"/>
                <wp:lineTo x="18887" y="17467"/>
                <wp:lineTo x="18687" y="18793"/>
                <wp:lineTo x="18586" y="18793"/>
                <wp:lineTo x="18586" y="20274"/>
                <wp:lineTo x="19189" y="20352"/>
                <wp:lineTo x="18486" y="20508"/>
                <wp:lineTo x="18687" y="21054"/>
                <wp:lineTo x="18988" y="21132"/>
                <wp:lineTo x="18285" y="21054"/>
                <wp:lineTo x="18385" y="20352"/>
                <wp:lineTo x="18586" y="20274"/>
                <wp:lineTo x="18586" y="18793"/>
                <wp:lineTo x="17581" y="18793"/>
                <wp:lineTo x="17581" y="20274"/>
                <wp:lineTo x="17883" y="20274"/>
                <wp:lineTo x="18084" y="21132"/>
                <wp:lineTo x="17581" y="21054"/>
                <wp:lineTo x="17581" y="20274"/>
                <wp:lineTo x="17581" y="18793"/>
                <wp:lineTo x="17180" y="18793"/>
                <wp:lineTo x="17280" y="17467"/>
                <wp:lineTo x="16476" y="17467"/>
                <wp:lineTo x="16476" y="20274"/>
                <wp:lineTo x="16778" y="20332"/>
                <wp:lineTo x="16778" y="20430"/>
                <wp:lineTo x="16376" y="20508"/>
                <wp:lineTo x="16577" y="21054"/>
                <wp:lineTo x="16979" y="21054"/>
                <wp:lineTo x="16778" y="20430"/>
                <wp:lineTo x="16778" y="20332"/>
                <wp:lineTo x="17280" y="20430"/>
                <wp:lineTo x="17180" y="21054"/>
                <wp:lineTo x="16175" y="21054"/>
                <wp:lineTo x="16275" y="20352"/>
                <wp:lineTo x="16476" y="20274"/>
                <wp:lineTo x="16476" y="17467"/>
                <wp:lineTo x="16577" y="16765"/>
                <wp:lineTo x="17481" y="16687"/>
                <wp:lineTo x="17581" y="15596"/>
                <wp:lineTo x="16878" y="15674"/>
                <wp:lineTo x="15472" y="18793"/>
                <wp:lineTo x="14768" y="18793"/>
                <wp:lineTo x="14768" y="20274"/>
                <wp:lineTo x="15271" y="20352"/>
                <wp:lineTo x="15572" y="20820"/>
                <wp:lineTo x="15572" y="20274"/>
                <wp:lineTo x="15974" y="20352"/>
                <wp:lineTo x="15371" y="21132"/>
                <wp:lineTo x="14768" y="20274"/>
                <wp:lineTo x="14768" y="18793"/>
                <wp:lineTo x="13965" y="18793"/>
                <wp:lineTo x="13965" y="20352"/>
                <wp:lineTo x="13965" y="20820"/>
                <wp:lineTo x="13965" y="21054"/>
                <wp:lineTo x="14266" y="21132"/>
                <wp:lineTo x="13663" y="21054"/>
                <wp:lineTo x="13965" y="20352"/>
                <wp:lineTo x="13965" y="18793"/>
                <wp:lineTo x="13864" y="18793"/>
                <wp:lineTo x="15873" y="14660"/>
                <wp:lineTo x="15873" y="13559"/>
                <wp:lineTo x="14266" y="13490"/>
                <wp:lineTo x="12458" y="13673"/>
                <wp:lineTo x="12458" y="14660"/>
                <wp:lineTo x="15572" y="14738"/>
                <wp:lineTo x="15170" y="15596"/>
                <wp:lineTo x="12860" y="15674"/>
                <wp:lineTo x="13362" y="16453"/>
                <wp:lineTo x="14065" y="17233"/>
                <wp:lineTo x="13864" y="18247"/>
                <wp:lineTo x="12759" y="18622"/>
                <wp:lineTo x="12759" y="20274"/>
                <wp:lineTo x="12759" y="20976"/>
                <wp:lineTo x="12458" y="21132"/>
                <wp:lineTo x="12759" y="20274"/>
                <wp:lineTo x="12759" y="18622"/>
                <wp:lineTo x="12257" y="18793"/>
                <wp:lineTo x="11955" y="18793"/>
                <wp:lineTo x="11955" y="20274"/>
                <wp:lineTo x="12257" y="20352"/>
                <wp:lineTo x="12056" y="21054"/>
                <wp:lineTo x="12056" y="20430"/>
                <wp:lineTo x="11754" y="20352"/>
                <wp:lineTo x="11955" y="20274"/>
                <wp:lineTo x="11955" y="18793"/>
                <wp:lineTo x="11553" y="18793"/>
                <wp:lineTo x="11553" y="20508"/>
                <wp:lineTo x="11654" y="21054"/>
                <wp:lineTo x="11955" y="21132"/>
                <wp:lineTo x="11453" y="21132"/>
                <wp:lineTo x="11553" y="20508"/>
                <wp:lineTo x="11553" y="18793"/>
                <wp:lineTo x="10247" y="18793"/>
                <wp:lineTo x="10247" y="19729"/>
                <wp:lineTo x="10448" y="21132"/>
                <wp:lineTo x="9343" y="21054"/>
                <wp:lineTo x="9444" y="20352"/>
                <wp:lineTo x="9544" y="20340"/>
                <wp:lineTo x="10047" y="20508"/>
                <wp:lineTo x="9544" y="20508"/>
                <wp:lineTo x="9745" y="21054"/>
                <wp:lineTo x="10147" y="20976"/>
                <wp:lineTo x="10047" y="20508"/>
                <wp:lineTo x="9544" y="20340"/>
                <wp:lineTo x="10147" y="20274"/>
                <wp:lineTo x="9946" y="19806"/>
                <wp:lineTo x="10247" y="19729"/>
                <wp:lineTo x="10247" y="18793"/>
                <wp:lineTo x="9544" y="18793"/>
                <wp:lineTo x="10047" y="17779"/>
                <wp:lineTo x="12458" y="17779"/>
                <wp:lineTo x="11855" y="16843"/>
                <wp:lineTo x="11152" y="16142"/>
                <wp:lineTo x="11453" y="15128"/>
                <wp:lineTo x="12458" y="14660"/>
                <wp:lineTo x="12458" y="13673"/>
                <wp:lineTo x="11955" y="13724"/>
                <wp:lineTo x="11152" y="14270"/>
                <wp:lineTo x="8841" y="14192"/>
                <wp:lineTo x="8138" y="13646"/>
                <wp:lineTo x="6731" y="13554"/>
                <wp:lineTo x="6731" y="14660"/>
                <wp:lineTo x="11453" y="14816"/>
                <wp:lineTo x="10951" y="15596"/>
                <wp:lineTo x="9745" y="15674"/>
                <wp:lineTo x="8841" y="17544"/>
                <wp:lineTo x="8841" y="19729"/>
                <wp:lineTo x="9243" y="21132"/>
                <wp:lineTo x="8740" y="21054"/>
                <wp:lineTo x="8540" y="19806"/>
                <wp:lineTo x="8841" y="19729"/>
                <wp:lineTo x="8841" y="17544"/>
                <wp:lineTo x="8238" y="18793"/>
                <wp:lineTo x="6631" y="18715"/>
                <wp:lineTo x="6631" y="19729"/>
                <wp:lineTo x="6731" y="20352"/>
                <wp:lineTo x="7535" y="20430"/>
                <wp:lineTo x="7535" y="21054"/>
                <wp:lineTo x="7937" y="21054"/>
                <wp:lineTo x="7937" y="20274"/>
                <wp:lineTo x="8238" y="20274"/>
                <wp:lineTo x="8439" y="21132"/>
                <wp:lineTo x="7233" y="21054"/>
                <wp:lineTo x="7133" y="20430"/>
                <wp:lineTo x="6731" y="20508"/>
                <wp:lineTo x="6932" y="21132"/>
                <wp:lineTo x="6430" y="21054"/>
                <wp:lineTo x="6329" y="19806"/>
                <wp:lineTo x="6631" y="19729"/>
                <wp:lineTo x="6631" y="18715"/>
                <wp:lineTo x="8138" y="15596"/>
                <wp:lineTo x="6530" y="15596"/>
                <wp:lineTo x="6731" y="14660"/>
                <wp:lineTo x="6731" y="13554"/>
                <wp:lineTo x="5727" y="13490"/>
                <wp:lineTo x="4320" y="13802"/>
                <wp:lineTo x="2210" y="13646"/>
                <wp:lineTo x="2210" y="14660"/>
                <wp:lineTo x="5927" y="14816"/>
                <wp:lineTo x="6430" y="15362"/>
                <wp:lineTo x="6229" y="16843"/>
                <wp:lineTo x="5526" y="17389"/>
                <wp:lineTo x="5526" y="20274"/>
                <wp:lineTo x="6128" y="20352"/>
                <wp:lineTo x="5425" y="20508"/>
                <wp:lineTo x="5626" y="21054"/>
                <wp:lineTo x="5927" y="21132"/>
                <wp:lineTo x="5224" y="21054"/>
                <wp:lineTo x="5325" y="20352"/>
                <wp:lineTo x="5526" y="20274"/>
                <wp:lineTo x="5526" y="17389"/>
                <wp:lineTo x="4119" y="17446"/>
                <wp:lineTo x="4119" y="20274"/>
                <wp:lineTo x="4420" y="21210"/>
                <wp:lineTo x="4320" y="21600"/>
                <wp:lineTo x="4019" y="21522"/>
                <wp:lineTo x="4119" y="20274"/>
                <wp:lineTo x="4119" y="17446"/>
                <wp:lineTo x="3617" y="17467"/>
                <wp:lineTo x="3717" y="16765"/>
                <wp:lineTo x="4722" y="16609"/>
                <wp:lineTo x="4722" y="15596"/>
                <wp:lineTo x="3717" y="15596"/>
                <wp:lineTo x="3215" y="18793"/>
                <wp:lineTo x="2311" y="18793"/>
                <wp:lineTo x="2311" y="20352"/>
                <wp:lineTo x="2311" y="20664"/>
                <wp:lineTo x="2612" y="20742"/>
                <wp:lineTo x="2311" y="20742"/>
                <wp:lineTo x="2311" y="21054"/>
                <wp:lineTo x="2713" y="21054"/>
                <wp:lineTo x="2110" y="21132"/>
                <wp:lineTo x="2311" y="20352"/>
                <wp:lineTo x="2311" y="18793"/>
                <wp:lineTo x="1708" y="18793"/>
                <wp:lineTo x="1808" y="17467"/>
                <wp:lineTo x="1206" y="17467"/>
                <wp:lineTo x="1206" y="20274"/>
                <wp:lineTo x="1407" y="20898"/>
                <wp:lineTo x="1708" y="20430"/>
                <wp:lineTo x="2009" y="20352"/>
                <wp:lineTo x="1507" y="21054"/>
                <wp:lineTo x="1105" y="21210"/>
                <wp:lineTo x="1206" y="20274"/>
                <wp:lineTo x="1206" y="17467"/>
                <wp:lineTo x="1105" y="17467"/>
                <wp:lineTo x="1105" y="16765"/>
                <wp:lineTo x="1909" y="16765"/>
                <wp:lineTo x="2210" y="14660"/>
                <wp:lineTo x="2210" y="13646"/>
                <wp:lineTo x="1407" y="13100"/>
                <wp:lineTo x="1507" y="12165"/>
                <wp:lineTo x="2110" y="11775"/>
                <wp:lineTo x="2512" y="10761"/>
                <wp:lineTo x="3918" y="10137"/>
                <wp:lineTo x="5927" y="10293"/>
                <wp:lineTo x="4722" y="8344"/>
                <wp:lineTo x="4722" y="5692"/>
                <wp:lineTo x="6128" y="3587"/>
                <wp:lineTo x="6329" y="3460"/>
                <wp:lineTo x="6430" y="10683"/>
                <wp:lineTo x="6329" y="10605"/>
                <wp:lineTo x="6631" y="11229"/>
                <wp:lineTo x="6832" y="10995"/>
                <wp:lineTo x="6430" y="10683"/>
                <wp:lineTo x="6329" y="3460"/>
                <wp:lineTo x="8238" y="2261"/>
                <wp:lineTo x="10448" y="1716"/>
                <wp:lineTo x="10448" y="1274"/>
                <wp:lineTo x="10047" y="1326"/>
                <wp:lineTo x="9946" y="936"/>
                <wp:lineTo x="9745" y="780"/>
                <wp:lineTo x="10147" y="780"/>
                <wp:lineTo x="10147" y="468"/>
                <wp:lineTo x="10147" y="312"/>
                <wp:lineTo x="11353" y="312"/>
                <wp:lineTo x="12558" y="468"/>
                <wp:lineTo x="11654" y="468"/>
                <wp:lineTo x="11654" y="702"/>
                <wp:lineTo x="12257" y="780"/>
                <wp:lineTo x="11553" y="858"/>
                <wp:lineTo x="11754" y="1170"/>
                <wp:lineTo x="12458" y="1326"/>
                <wp:lineTo x="11252" y="1248"/>
                <wp:lineTo x="11353" y="312"/>
                <wp:lineTo x="12960" y="312"/>
                <wp:lineTo x="12960" y="390"/>
                <wp:lineTo x="13161" y="624"/>
                <wp:lineTo x="13261" y="1326"/>
                <wp:lineTo x="13864" y="1560"/>
                <wp:lineTo x="12759" y="1404"/>
                <wp:lineTo x="12960" y="390"/>
                <wp:lineTo x="12960" y="312"/>
                <wp:lineTo x="14467" y="312"/>
                <wp:lineTo x="14467" y="702"/>
                <wp:lineTo x="15472" y="1170"/>
                <wp:lineTo x="14567" y="1092"/>
                <wp:lineTo x="15070" y="1560"/>
                <wp:lineTo x="14367" y="1404"/>
                <wp:lineTo x="14567" y="1716"/>
                <wp:lineTo x="15070" y="1949"/>
                <wp:lineTo x="14065" y="1560"/>
                <wp:lineTo x="14467" y="702"/>
                <wp:lineTo x="14467" y="312"/>
                <wp:lineTo x="15974" y="312"/>
                <wp:lineTo x="15974" y="1326"/>
                <wp:lineTo x="16275" y="1560"/>
                <wp:lineTo x="16376" y="2105"/>
                <wp:lineTo x="17180" y="1949"/>
                <wp:lineTo x="16376" y="2729"/>
                <wp:lineTo x="16677" y="2183"/>
                <wp:lineTo x="15873" y="2417"/>
                <wp:lineTo x="15873" y="1871"/>
                <wp:lineTo x="15271" y="2183"/>
                <wp:lineTo x="15974" y="1326"/>
                <wp:lineTo x="15974" y="312"/>
                <wp:lineTo x="17581" y="312"/>
                <wp:lineTo x="17581" y="2339"/>
                <wp:lineTo x="18385" y="3119"/>
                <wp:lineTo x="17581" y="2729"/>
                <wp:lineTo x="17581" y="3119"/>
                <wp:lineTo x="17079" y="2963"/>
                <wp:lineTo x="17581" y="3665"/>
                <wp:lineTo x="16778" y="2963"/>
                <wp:lineTo x="17581" y="2339"/>
                <wp:lineTo x="17581" y="312"/>
                <wp:lineTo x="18586" y="312"/>
                <wp:lineTo x="18586" y="3353"/>
                <wp:lineTo x="18787" y="3587"/>
                <wp:lineTo x="18486" y="4367"/>
                <wp:lineTo x="19289" y="4133"/>
                <wp:lineTo x="19289" y="4601"/>
                <wp:lineTo x="19591" y="4601"/>
                <wp:lineTo x="19892" y="5536"/>
                <wp:lineTo x="19591" y="5536"/>
                <wp:lineTo x="19591" y="5225"/>
                <wp:lineTo x="18687" y="5415"/>
                <wp:lineTo x="18687" y="5770"/>
                <wp:lineTo x="19993" y="6004"/>
                <wp:lineTo x="19792" y="6394"/>
                <wp:lineTo x="18787" y="6862"/>
                <wp:lineTo x="18787" y="7018"/>
                <wp:lineTo x="20093" y="7096"/>
                <wp:lineTo x="19892" y="8032"/>
                <wp:lineTo x="19691" y="8006"/>
                <wp:lineTo x="19691" y="8344"/>
                <wp:lineTo x="19691" y="8578"/>
                <wp:lineTo x="19289" y="8812"/>
                <wp:lineTo x="19591" y="9045"/>
                <wp:lineTo x="19490" y="9201"/>
                <wp:lineTo x="18687" y="8656"/>
                <wp:lineTo x="18687" y="8500"/>
                <wp:lineTo x="19691" y="8344"/>
                <wp:lineTo x="19691" y="8006"/>
                <wp:lineTo x="19289" y="7954"/>
                <wp:lineTo x="18787" y="7954"/>
                <wp:lineTo x="18887" y="7642"/>
                <wp:lineTo x="19289" y="7564"/>
                <wp:lineTo x="19289" y="7252"/>
                <wp:lineTo x="18787" y="7252"/>
                <wp:lineTo x="18787" y="7018"/>
                <wp:lineTo x="18787" y="6862"/>
                <wp:lineTo x="18988" y="6472"/>
                <wp:lineTo x="18988" y="6004"/>
                <wp:lineTo x="18687" y="6004"/>
                <wp:lineTo x="18687" y="5770"/>
                <wp:lineTo x="18687" y="5415"/>
                <wp:lineTo x="18486" y="5458"/>
                <wp:lineTo x="18687" y="5147"/>
                <wp:lineTo x="19390" y="5069"/>
                <wp:lineTo x="19289" y="4601"/>
                <wp:lineTo x="19289" y="4133"/>
                <wp:lineTo x="18184" y="4757"/>
                <wp:lineTo x="18486" y="3743"/>
                <wp:lineTo x="17682" y="4055"/>
                <wp:lineTo x="17682" y="3743"/>
                <wp:lineTo x="18586" y="3353"/>
                <wp:lineTo x="18586" y="312"/>
                <wp:lineTo x="20997" y="312"/>
                <wp:lineTo x="20997" y="19806"/>
                <wp:lineTo x="21600" y="19962"/>
                <wp:lineTo x="21500" y="20196"/>
                <wp:lineTo x="21098" y="20196"/>
                <wp:lineTo x="21399" y="20274"/>
                <wp:lineTo x="20796" y="20196"/>
                <wp:lineTo x="20997" y="19806"/>
                <wp:lineTo x="20997" y="312"/>
                <wp:lineTo x="301" y="312"/>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923865" cy="1190282"/>
                    </a:xfrm>
                    <a:prstGeom prst="rect">
                      <a:avLst/>
                    </a:prstGeom>
                    <a:ln w="12700" cap="flat">
                      <a:noFill/>
                      <a:miter lim="400000"/>
                    </a:ln>
                    <a:effectLst/>
                  </pic:spPr>
                </pic:pic>
              </a:graphicData>
            </a:graphic>
          </wp:anchor>
        </w:drawing>
      </w:r>
    </w:p>
    <w:p>
      <w:pPr>
        <w:pStyle w:val="Default"/>
        <w:bidi w:val="0"/>
      </w:pPr>
    </w:p>
    <w:p>
      <w:pPr>
        <w:pStyle w:val="^Title"/>
        <w:pBdr>
          <w:bottom w:val="single" w:color="1f497d" w:sz="18" w:space="0" w:shadow="0" w:frame="0"/>
        </w:pBdr>
        <w:jc w:val="lef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Discovery PTSA 2.6.9</w:t>
      </w:r>
    </w:p>
    <w:p>
      <w:pPr>
        <w:pStyle w:val="^Date"/>
        <w:jc w:val="left"/>
        <w:rPr>
          <w:rFonts w:ascii="Arial" w:cs="Arial" w:hAnsi="Arial" w:eastAsia="Arial"/>
        </w:rPr>
      </w:pPr>
      <w:r>
        <w:rPr>
          <w:rFonts w:ascii="Arial" w:cs="Arial" w:hAnsi="Arial" w:eastAsia="Arial"/>
          <w:b w:val="1"/>
          <w:bCs w:val="1"/>
          <w:outline w:val="0"/>
          <w:color w:val="000000"/>
          <w:u w:color="000000"/>
          <w14:textFill>
            <w14:solidFill>
              <w14:srgbClr w14:val="000000"/>
            </w14:solidFill>
          </w14:textFill>
        </w:rPr>
        <w:br w:type="textWrapping"/>
      </w:r>
      <w:r>
        <w:rPr>
          <w:rFonts w:ascii="Arial" w:hAnsi="Arial"/>
          <w:b w:val="1"/>
          <w:bCs w:val="1"/>
          <w:outline w:val="0"/>
          <w:color w:val="000000"/>
          <w:u w:color="000000"/>
          <w:rtl w:val="0"/>
          <w:lang w:val="en-US"/>
          <w14:textFill>
            <w14:solidFill>
              <w14:srgbClr w14:val="000000"/>
            </w14:solidFill>
          </w14:textFill>
        </w:rPr>
        <w:t>DISCOVERY PTSA STANDING RULES</w:t>
      </w:r>
      <w:r>
        <w:rPr>
          <w:rFonts w:ascii="Arial" w:cs="Arial" w:hAnsi="Arial" w:eastAsia="Arial"/>
          <w:b w:val="1"/>
          <w:bCs w:val="1"/>
          <w:outline w:val="0"/>
          <w:color w:val="000000"/>
          <w:u w:color="000000"/>
          <w14:textFill>
            <w14:solidFill>
              <w14:srgbClr w14:val="000000"/>
            </w14:solidFill>
          </w14:textFill>
        </w:rPr>
        <w:br w:type="textWrapping"/>
      </w:r>
      <w:r>
        <w:rPr>
          <w:rFonts w:ascii="Arial" w:hAnsi="Arial"/>
          <w:b w:val="1"/>
          <w:bCs w:val="1"/>
          <w:outline w:val="0"/>
          <w:color w:val="000000"/>
          <w:u w:color="000000"/>
          <w:rtl w:val="0"/>
          <w:lang w:val="en-US"/>
          <w14:textFill>
            <w14:solidFill>
              <w14:srgbClr w14:val="000000"/>
            </w14:solidFill>
          </w14:textFill>
        </w:rPr>
        <w:t>20</w:t>
      </w:r>
      <w:r>
        <w:rPr>
          <w:rFonts w:ascii="Arial" w:hAnsi="Arial"/>
          <w:b w:val="1"/>
          <w:bCs w:val="1"/>
          <w:outline w:val="0"/>
          <w:color w:val="000000"/>
          <w:u w:color="000000"/>
          <w:rtl w:val="0"/>
          <w:lang w:val="en-US"/>
          <w14:textFill>
            <w14:solidFill>
              <w14:srgbClr w14:val="000000"/>
            </w14:solidFill>
          </w14:textFill>
        </w:rPr>
        <w:t>21-2022</w:t>
      </w:r>
    </w:p>
    <w:p>
      <w:pPr>
        <w:pStyle w:val="Normal.0"/>
        <w:rPr>
          <w:rFonts w:ascii="Arial" w:cs="Arial" w:hAnsi="Arial" w:eastAsia="Arial"/>
          <w:b w:val="1"/>
          <w:bCs w:val="1"/>
        </w:rPr>
      </w:pPr>
      <w:r>
        <w:rPr>
          <w:rFonts w:ascii="Arial" w:hAnsi="Arial"/>
          <w:b w:val="1"/>
          <w:bCs w:val="1"/>
          <w:rtl w:val="0"/>
          <w:lang w:val="en-US"/>
        </w:rPr>
        <w:t>I. NAME</w:t>
      </w:r>
    </w:p>
    <w:p>
      <w:pPr>
        <w:pStyle w:val="Normal.0"/>
        <w:rPr>
          <w:rFonts w:ascii="Arial" w:cs="Arial" w:hAnsi="Arial" w:eastAsia="Arial"/>
        </w:rPr>
      </w:pPr>
      <w:r>
        <w:rPr>
          <w:rFonts w:ascii="Arial" w:hAnsi="Arial"/>
          <w:rtl w:val="0"/>
          <w:lang w:val="en-US"/>
        </w:rPr>
        <w:t xml:space="preserve">1. </w:t>
      </w:r>
      <w:bookmarkStart w:name="OLE_LINK1" w:id="0"/>
      <w:r>
        <w:rPr>
          <w:rFonts w:ascii="Arial" w:hAnsi="Arial"/>
          <w:rtl w:val="0"/>
          <w:lang w:val="en-US"/>
        </w:rPr>
        <w:t>T</w:t>
      </w:r>
      <w:bookmarkEnd w:id="0"/>
      <w:bookmarkStart w:name="OLE_LINK2" w:id="1"/>
      <w:r>
        <w:rPr>
          <w:rFonts w:ascii="Arial" w:hAnsi="Arial"/>
          <w:rtl w:val="0"/>
          <w:lang w:val="en-US"/>
        </w:rPr>
        <w:t>he name of this unit shall be Discovery PTSA, local unit number 2.6.9</w:t>
      </w:r>
      <w:bookmarkEnd w:id="1"/>
      <w:r>
        <w:rPr>
          <w:rFonts w:ascii="Arial" w:hAnsi="Arial"/>
          <w:rtl w:val="0"/>
          <w:lang w:val="en-US"/>
        </w:rPr>
        <w:t>.</w:t>
      </w:r>
    </w:p>
    <w:p>
      <w:pPr>
        <w:pStyle w:val="Normal.0"/>
        <w:rPr>
          <w:rFonts w:ascii="Arial" w:cs="Arial" w:hAnsi="Arial" w:eastAsia="Arial"/>
        </w:rPr>
      </w:pPr>
      <w:r>
        <w:rPr>
          <w:rFonts w:ascii="Arial" w:hAnsi="Arial"/>
          <w:rtl w:val="0"/>
          <w:lang w:val="en-US"/>
        </w:rPr>
        <w:t>2. This PTSA was incorporated on July 9, 1991, and assigned a corporation number, the corporation number can be found with the Secretary</w:t>
      </w:r>
      <w:r>
        <w:rPr>
          <w:rFonts w:ascii="Arial" w:hAnsi="Arial" w:hint="default"/>
          <w:rtl w:val="0"/>
          <w:lang w:val="en-US"/>
        </w:rPr>
        <w:t>’</w:t>
      </w:r>
      <w:r>
        <w:rPr>
          <w:rFonts w:ascii="Arial" w:hAnsi="Arial"/>
          <w:rtl w:val="0"/>
          <w:lang w:val="en-US"/>
        </w:rPr>
        <w:t xml:space="preserve">s records. The Treasurer is responsible for filing the Annual Incorporation Report due by </w:t>
      </w:r>
      <w:r>
        <w:rPr>
          <w:rFonts w:ascii="Arial" w:hAnsi="Arial"/>
          <w:b w:val="1"/>
          <w:bCs w:val="1"/>
          <w:rtl w:val="0"/>
          <w:lang w:val="en-US"/>
        </w:rPr>
        <w:t>July 31</w:t>
      </w:r>
      <w:r>
        <w:rPr>
          <w:rFonts w:ascii="Arial" w:hAnsi="Arial"/>
          <w:rtl w:val="0"/>
          <w:lang w:val="en-US"/>
        </w:rPr>
        <w:t>. The registered agent for the corporation is the Washington State PTA.</w:t>
      </w:r>
    </w:p>
    <w:p>
      <w:pPr>
        <w:pStyle w:val="Normal.0"/>
        <w:rPr>
          <w:rFonts w:ascii="Arial" w:cs="Arial" w:hAnsi="Arial" w:eastAsia="Arial"/>
        </w:rPr>
      </w:pPr>
      <w:r>
        <w:rPr>
          <w:rFonts w:ascii="Arial" w:hAnsi="Arial"/>
          <w:rtl w:val="0"/>
          <w:lang w:val="en-US"/>
        </w:rPr>
        <w:t xml:space="preserve">3. </w:t>
      </w:r>
      <w:bookmarkStart w:name="OLE_LINK3" w:id="2"/>
      <w:r>
        <w:rPr>
          <w:rFonts w:ascii="Arial" w:hAnsi="Arial"/>
          <w:rtl w:val="0"/>
          <w:lang w:val="en-US"/>
        </w:rPr>
        <w:t>T</w:t>
      </w:r>
      <w:bookmarkEnd w:id="2"/>
      <w:bookmarkStart w:name="OLE_LINK4" w:id="3"/>
      <w:r>
        <w:rPr>
          <w:rFonts w:ascii="Arial" w:hAnsi="Arial"/>
          <w:rtl w:val="0"/>
          <w:lang w:val="en-US"/>
        </w:rPr>
        <w:t>his unit</w:t>
      </w:r>
      <w:r>
        <w:rPr>
          <w:rFonts w:ascii="Arial" w:hAnsi="Arial" w:hint="default"/>
          <w:rtl w:val="0"/>
          <w:lang w:val="en-US"/>
        </w:rPr>
        <w:t>’</w:t>
      </w:r>
      <w:r>
        <w:rPr>
          <w:rFonts w:ascii="Arial" w:hAnsi="Arial"/>
          <w:rtl w:val="0"/>
          <w:lang w:val="en-US"/>
        </w:rPr>
        <w:t>s employee number is available from the Secretary.</w:t>
      </w:r>
      <w:bookmarkEnd w:id="3"/>
    </w:p>
    <w:p>
      <w:pPr>
        <w:pStyle w:val="Normal.0"/>
        <w:rPr>
          <w:rFonts w:ascii="Arial" w:cs="Arial" w:hAnsi="Arial" w:eastAsia="Arial"/>
        </w:rPr>
      </w:pPr>
      <w:r>
        <w:rPr>
          <w:rFonts w:ascii="Arial" w:hAnsi="Arial"/>
          <w:rtl w:val="0"/>
          <w:lang w:val="en-US"/>
        </w:rPr>
        <w:t>4. This unit was recognized by the IRS as a non-profit, tax-exempt organization on June 5, 1991, under section 501 (C) 3.</w:t>
      </w:r>
    </w:p>
    <w:p>
      <w:pPr>
        <w:pStyle w:val="Normal.0"/>
        <w:rPr>
          <w:rFonts w:ascii="Arial" w:cs="Arial" w:hAnsi="Arial" w:eastAsia="Arial"/>
        </w:rPr>
      </w:pPr>
      <w:r>
        <w:rPr>
          <w:rFonts w:ascii="Arial" w:hAnsi="Arial"/>
          <w:rtl w:val="0"/>
          <w:lang w:val="en-US"/>
        </w:rPr>
        <w:t xml:space="preserve">5. The PTSA is registered under the Charitable Solicitations Act, registration number 1288. The Treasurer is responsible for filing the annual registration by </w:t>
      </w:r>
      <w:r>
        <w:rPr>
          <w:rFonts w:ascii="Arial" w:hAnsi="Arial"/>
          <w:b w:val="1"/>
          <w:bCs w:val="1"/>
          <w:rtl w:val="0"/>
          <w:lang w:val="en-US"/>
        </w:rPr>
        <w:t>November 15</w:t>
      </w:r>
      <w:r>
        <w:rPr>
          <w:rFonts w:ascii="Arial" w:hAnsi="Arial"/>
          <w:rtl w:val="0"/>
          <w:lang w:val="en-US"/>
        </w:rPr>
        <w:t>.</w:t>
      </w:r>
      <w:r>
        <w:rPr>
          <w:rFonts w:ascii="Arial" w:cs="Arial" w:hAnsi="Arial" w:eastAsia="Arial"/>
        </w:rPr>
        <w:br w:type="textWrapping"/>
      </w:r>
    </w:p>
    <w:p>
      <w:pPr>
        <w:pStyle w:val="Normal.0"/>
        <w:rPr>
          <w:rFonts w:ascii="Arial" w:cs="Arial" w:hAnsi="Arial" w:eastAsia="Arial"/>
          <w:b w:val="1"/>
          <w:bCs w:val="1"/>
        </w:rPr>
      </w:pPr>
      <w:r>
        <w:rPr>
          <w:rFonts w:ascii="Arial" w:hAnsi="Arial"/>
          <w:b w:val="1"/>
          <w:bCs w:val="1"/>
          <w:rtl w:val="0"/>
          <w:lang w:val="en-US"/>
        </w:rPr>
        <w:t>II. BASIC POLICIES</w:t>
      </w:r>
    </w:p>
    <w:p>
      <w:pPr>
        <w:pStyle w:val="Normal.0"/>
        <w:rPr>
          <w:rFonts w:ascii="Arial" w:cs="Arial" w:hAnsi="Arial" w:eastAsia="Arial"/>
        </w:rPr>
      </w:pPr>
      <w:r>
        <w:rPr>
          <w:rFonts w:ascii="Arial" w:hAnsi="Arial"/>
          <w:rtl w:val="0"/>
          <w:lang w:val="en-US"/>
        </w:rPr>
        <w:t>1. The Treasurer shall be responsible for maintaining the PTSA</w:t>
      </w:r>
      <w:r>
        <w:rPr>
          <w:rFonts w:ascii="Arial" w:hAnsi="Arial" w:hint="default"/>
          <w:rtl w:val="0"/>
          <w:lang w:val="en-US"/>
        </w:rPr>
        <w:t>’</w:t>
      </w:r>
      <w:r>
        <w:rPr>
          <w:rFonts w:ascii="Arial" w:hAnsi="Arial"/>
          <w:rtl w:val="0"/>
          <w:lang w:val="en-US"/>
        </w:rPr>
        <w:t>s Legal Documents Notebook.  An original copy shall be kept at the Treasurer</w:t>
      </w:r>
      <w:r>
        <w:rPr>
          <w:rFonts w:ascii="Arial" w:hAnsi="Arial" w:hint="default"/>
          <w:rtl w:val="0"/>
          <w:lang w:val="en-US"/>
        </w:rPr>
        <w:t>’</w:t>
      </w:r>
      <w:r>
        <w:rPr>
          <w:rFonts w:ascii="Arial" w:hAnsi="Arial"/>
          <w:rtl w:val="0"/>
          <w:lang w:val="en-US"/>
        </w:rPr>
        <w:t>s home with an electronic copy at another site designated by the President and Treasurer.</w:t>
      </w:r>
    </w:p>
    <w:p>
      <w:pPr>
        <w:pStyle w:val="Normal.0"/>
        <w:rPr>
          <w:rFonts w:ascii="Arial" w:cs="Arial" w:hAnsi="Arial" w:eastAsia="Arial"/>
        </w:rPr>
      </w:pPr>
      <w:r>
        <w:rPr>
          <w:rFonts w:ascii="Arial" w:hAnsi="Arial"/>
          <w:rtl w:val="0"/>
          <w:lang w:val="en-US"/>
        </w:rPr>
        <w:t>2. This Unit shall conduct a financial review of its books and records in January or February of each year, in addition to the required financial review at the close of the fiscal year.  Signers on the bank account may not serve on the review committee.</w:t>
      </w:r>
    </w:p>
    <w:p>
      <w:pPr>
        <w:pStyle w:val="Normal.0"/>
        <w:numPr>
          <w:ilvl w:val="0"/>
          <w:numId w:val="2"/>
        </w:numPr>
        <w:bidi w:val="0"/>
        <w:ind w:right="0"/>
        <w:jc w:val="left"/>
        <w:rPr>
          <w:rFonts w:ascii="Arial" w:hAnsi="Arial"/>
          <w:rtl w:val="0"/>
          <w:lang w:val="en-US"/>
        </w:rPr>
      </w:pPr>
      <w:r>
        <w:rPr>
          <w:rFonts w:ascii="Arial" w:hAnsi="Arial"/>
          <w:rtl w:val="0"/>
          <w:lang w:val="en-US"/>
        </w:rPr>
        <w:t>In the event of a change in Treasurer mid-year, a financial review shall be conducted before the transition.</w:t>
      </w:r>
    </w:p>
    <w:p>
      <w:pPr>
        <w:pStyle w:val="Normal.0"/>
        <w:rPr>
          <w:rFonts w:ascii="Arial" w:cs="Arial" w:hAnsi="Arial" w:eastAsia="Arial"/>
        </w:rPr>
      </w:pPr>
      <w:r>
        <w:rPr>
          <w:rFonts w:ascii="Arial" w:hAnsi="Arial"/>
          <w:rtl w:val="0"/>
          <w:lang w:val="en-US"/>
        </w:rPr>
        <w:t>3.  The signatures of at least three (3) elected officers shall be on the authorized signature card for this unit</w:t>
      </w:r>
      <w:r>
        <w:rPr>
          <w:rFonts w:ascii="Arial" w:hAnsi="Arial" w:hint="default"/>
          <w:rtl w:val="0"/>
          <w:lang w:val="en-US"/>
        </w:rPr>
        <w:t>’</w:t>
      </w:r>
      <w:r>
        <w:rPr>
          <w:rFonts w:ascii="Arial" w:hAnsi="Arial"/>
          <w:rtl w:val="0"/>
          <w:lang w:val="en-US"/>
        </w:rPr>
        <w:t>s bank account.  A Board member who is not on the authorized signature card shall review and sign the monthly bank statement.</w:t>
      </w:r>
    </w:p>
    <w:p>
      <w:pPr>
        <w:pStyle w:val="Normal.0"/>
        <w:rPr>
          <w:rFonts w:ascii="Arial" w:cs="Arial" w:hAnsi="Arial" w:eastAsia="Arial"/>
        </w:rPr>
      </w:pPr>
      <w:r>
        <w:rPr>
          <w:rFonts w:ascii="Arial" w:hAnsi="Arial"/>
          <w:rtl w:val="0"/>
          <w:lang w:val="en-US"/>
        </w:rPr>
        <w:t>4. This unit shall approve its annual operating budget in the spring of each year at a general membership meeting.</w:t>
      </w:r>
    </w:p>
    <w:p>
      <w:pPr>
        <w:pStyle w:val="Normal.0"/>
        <w:rPr>
          <w:rFonts w:ascii="Arial" w:cs="Arial" w:hAnsi="Arial" w:eastAsia="Arial"/>
        </w:rPr>
      </w:pPr>
      <w:r>
        <w:rPr>
          <w:rFonts w:ascii="Arial" w:hAnsi="Arial"/>
          <w:rtl w:val="0"/>
          <w:lang w:val="en-US"/>
        </w:rPr>
        <w:t xml:space="preserve">5. All reimbursement requests shall include a receipt and shall be submitted to the Treasurer </w:t>
      </w:r>
      <w:r>
        <w:rPr>
          <w:rFonts w:ascii="Arial" w:hAnsi="Arial"/>
          <w:u w:val="single"/>
          <w:rtl w:val="0"/>
          <w:lang w:val="en-US"/>
        </w:rPr>
        <w:t>within 30 days of purchase</w:t>
      </w:r>
      <w:r>
        <w:rPr>
          <w:rFonts w:ascii="Arial" w:hAnsi="Arial"/>
          <w:rtl w:val="0"/>
          <w:lang w:val="en-US"/>
        </w:rPr>
        <w:t>. All requests for reimbursements must be received by June 15.  Exceptions to be reviewed on a case by case basis.</w:t>
      </w:r>
    </w:p>
    <w:p>
      <w:pPr>
        <w:pStyle w:val="Normal.0"/>
        <w:rPr>
          <w:rFonts w:ascii="Arial" w:cs="Arial" w:hAnsi="Arial" w:eastAsia="Arial"/>
        </w:rPr>
      </w:pPr>
      <w:r>
        <w:rPr>
          <w:rFonts w:ascii="Arial" w:hAnsi="Arial"/>
          <w:rtl w:val="0"/>
          <w:lang w:val="en-US"/>
        </w:rPr>
        <w:t>6. All contracts and binding agreements require signatures of 2 executive officers.</w:t>
      </w:r>
    </w:p>
    <w:p>
      <w:pPr>
        <w:pStyle w:val="Normal.0"/>
        <w:rPr>
          <w:rFonts w:ascii="Arial" w:cs="Arial" w:hAnsi="Arial" w:eastAsia="Arial"/>
        </w:rPr>
      </w:pPr>
      <w:r>
        <w:rPr>
          <w:rFonts w:ascii="Arial" w:hAnsi="Arial"/>
          <w:rtl w:val="0"/>
          <w:lang w:val="en-US"/>
        </w:rPr>
        <w:t xml:space="preserve">7. The current Treasurer is responsible for filing IRS Form 990 or Form 990 EZ prior to November 15, if required. The current Treasurer should present it to the Board of Directors for their information by November 1. </w:t>
      </w:r>
    </w:p>
    <w:p>
      <w:pPr>
        <w:pStyle w:val="Normal.0"/>
        <w:rPr>
          <w:rFonts w:ascii="Arial" w:cs="Arial" w:hAnsi="Arial" w:eastAsia="Arial"/>
        </w:rPr>
      </w:pPr>
      <w:r>
        <w:rPr>
          <w:rFonts w:ascii="Arial" w:hAnsi="Arial"/>
          <w:rtl w:val="0"/>
          <w:lang w:val="en-US"/>
        </w:rPr>
        <w:t>8.  Should the PTSA receive a NSF check, a $</w:t>
      </w:r>
      <w:r>
        <w:rPr>
          <w:rFonts w:ascii="Arial" w:hAnsi="Arial"/>
          <w:rtl w:val="0"/>
          <w:lang w:val="en-US"/>
        </w:rPr>
        <w:t>20</w:t>
      </w:r>
      <w:r>
        <w:rPr>
          <w:rFonts w:ascii="Arial" w:hAnsi="Arial"/>
          <w:rtl w:val="0"/>
          <w:lang w:val="en-US"/>
        </w:rPr>
        <w:t xml:space="preserve"> service fee will be charged. </w:t>
      </w:r>
      <w:r>
        <w:rPr>
          <w:rFonts w:ascii="Arial" w:cs="Arial" w:hAnsi="Arial" w:eastAsia="Arial"/>
        </w:rPr>
        <w:br w:type="textWrapping"/>
      </w:r>
    </w:p>
    <w:p>
      <w:pPr>
        <w:pStyle w:val="Normal.0"/>
        <w:rPr>
          <w:rFonts w:ascii="Arial" w:cs="Arial" w:hAnsi="Arial" w:eastAsia="Arial"/>
          <w:b w:val="1"/>
          <w:bCs w:val="1"/>
        </w:rPr>
      </w:pPr>
      <w:r>
        <w:rPr>
          <w:rFonts w:ascii="Arial" w:hAnsi="Arial"/>
          <w:b w:val="1"/>
          <w:bCs w:val="1"/>
          <w:rtl w:val="0"/>
          <w:lang w:val="en-US"/>
        </w:rPr>
        <w:t>III. MEMBERSHIP</w:t>
      </w:r>
    </w:p>
    <w:p>
      <w:pPr>
        <w:pStyle w:val="Normal.0"/>
        <w:rPr>
          <w:rFonts w:ascii="Arial" w:cs="Arial" w:hAnsi="Arial" w:eastAsia="Arial"/>
        </w:rPr>
      </w:pPr>
      <w:r>
        <w:rPr>
          <w:rFonts w:ascii="Arial" w:hAnsi="Arial"/>
          <w:rtl w:val="0"/>
          <w:lang w:val="en-US"/>
        </w:rPr>
        <w:t>1. The membership fees of this unit shall be $35.00 for a family membership and $20.00 for a single membership.</w:t>
      </w:r>
    </w:p>
    <w:p>
      <w:pPr>
        <w:pStyle w:val="Normal.0"/>
        <w:rPr>
          <w:rFonts w:ascii="Arial" w:cs="Arial" w:hAnsi="Arial" w:eastAsia="Arial"/>
        </w:rPr>
      </w:pPr>
      <w:r>
        <w:rPr>
          <w:rFonts w:ascii="Arial" w:hAnsi="Arial"/>
          <w:rtl w:val="0"/>
          <w:lang w:val="en-US"/>
        </w:rPr>
        <w:t>2. The membership fees for Discovery staff shall be $10 per person.</w:t>
      </w:r>
    </w:p>
    <w:p>
      <w:pPr>
        <w:pStyle w:val="Normal.0"/>
        <w:rPr>
          <w:rFonts w:ascii="Arial" w:cs="Arial" w:hAnsi="Arial" w:eastAsia="Arial"/>
        </w:rPr>
      </w:pPr>
      <w:r>
        <w:rPr>
          <w:rFonts w:ascii="Arial" w:hAnsi="Arial"/>
          <w:rtl w:val="0"/>
          <w:lang w:val="en-US"/>
        </w:rPr>
        <w:t>3. The students of Discovery Elementary School shall be honorary members of this unit without vote or privilege of holding office.</w:t>
      </w:r>
    </w:p>
    <w:p>
      <w:pPr>
        <w:pStyle w:val="Normal.0"/>
        <w:rPr>
          <w:rFonts w:ascii="Arial" w:cs="Arial" w:hAnsi="Arial" w:eastAsia="Arial"/>
          <w:b w:val="1"/>
          <w:bCs w:val="1"/>
        </w:rPr>
      </w:pPr>
      <w:r>
        <w:rPr>
          <w:rFonts w:ascii="Arial" w:hAnsi="Arial"/>
          <w:b w:val="1"/>
          <w:bCs w:val="1"/>
          <w:rtl w:val="0"/>
          <w:lang w:val="en-US"/>
        </w:rPr>
        <w:t>IV. Officers</w:t>
      </w:r>
    </w:p>
    <w:p>
      <w:pPr>
        <w:pStyle w:val="Normal.0"/>
        <w:rPr>
          <w:rFonts w:ascii="Arial" w:cs="Arial" w:hAnsi="Arial" w:eastAsia="Arial"/>
        </w:rPr>
      </w:pPr>
      <w:r>
        <w:rPr>
          <w:rFonts w:ascii="Arial" w:hAnsi="Arial"/>
          <w:rtl w:val="0"/>
          <w:lang w:val="en-US"/>
        </w:rPr>
        <w:t>1. The Nominating Committee shall be elected according to the bylaws for the local PTA or PTSA Section 5 Article 5.</w:t>
      </w:r>
    </w:p>
    <w:p>
      <w:pPr>
        <w:pStyle w:val="Normal.0"/>
        <w:rPr>
          <w:rFonts w:ascii="Arial" w:cs="Arial" w:hAnsi="Arial" w:eastAsia="Arial"/>
        </w:rPr>
      </w:pPr>
      <w:r>
        <w:rPr>
          <w:rFonts w:ascii="Arial" w:hAnsi="Arial"/>
          <w:rtl w:val="0"/>
          <w:lang w:val="en-US"/>
        </w:rPr>
        <w:t>2. The elected officers of this unit shall be no less than President, Vice President, Secretary, and Treasurer. Additional elected positions may include Director of Programs and Volunteers, Director of Fundraising and Director of Communications as well as any others deemed necessary by the President. These elected positions shall constitute the Executive Committee of the PTSA.</w:t>
      </w:r>
    </w:p>
    <w:p>
      <w:pPr>
        <w:pStyle w:val="Normal.0"/>
        <w:numPr>
          <w:ilvl w:val="0"/>
          <w:numId w:val="4"/>
        </w:numPr>
        <w:bidi w:val="0"/>
        <w:spacing w:after="0" w:line="240" w:lineRule="auto"/>
        <w:ind w:right="0"/>
        <w:jc w:val="left"/>
        <w:rPr>
          <w:rFonts w:ascii="Arial" w:hAnsi="Arial"/>
          <w:rtl w:val="0"/>
          <w:lang w:val="en-US"/>
        </w:rPr>
      </w:pPr>
      <w:r>
        <w:rPr>
          <w:rFonts w:ascii="Arial" w:hAnsi="Arial"/>
          <w:rtl w:val="0"/>
          <w:lang w:val="en-US"/>
        </w:rPr>
        <w:t>Officers shall be elected in March for a term of one year and shall assume office on July 1.</w:t>
      </w:r>
    </w:p>
    <w:p>
      <w:pPr>
        <w:pStyle w:val="Normal.0"/>
        <w:numPr>
          <w:ilvl w:val="0"/>
          <w:numId w:val="4"/>
        </w:numPr>
        <w:bidi w:val="0"/>
        <w:spacing w:after="0" w:line="240" w:lineRule="auto"/>
        <w:ind w:right="0"/>
        <w:jc w:val="left"/>
        <w:rPr>
          <w:rFonts w:ascii="Arial" w:hAnsi="Arial"/>
          <w:rtl w:val="0"/>
          <w:lang w:val="en-US"/>
        </w:rPr>
      </w:pPr>
      <w:r>
        <w:rPr>
          <w:rFonts w:ascii="Arial" w:hAnsi="Arial"/>
          <w:rtl w:val="0"/>
          <w:lang w:val="en-US"/>
        </w:rPr>
        <w:t>Any elected position may be held jointly by two (2) people. Each co-position holder shall be entitled to a voice and a vote at a Board of Directors meeting.</w:t>
      </w:r>
    </w:p>
    <w:p>
      <w:pPr>
        <w:pStyle w:val="Normal.0"/>
        <w:numPr>
          <w:ilvl w:val="0"/>
          <w:numId w:val="4"/>
        </w:numPr>
        <w:bidi w:val="0"/>
        <w:spacing w:after="0" w:line="240" w:lineRule="auto"/>
        <w:ind w:right="0"/>
        <w:jc w:val="left"/>
        <w:rPr>
          <w:rFonts w:ascii="Arial" w:hAnsi="Arial"/>
          <w:rtl w:val="0"/>
          <w:lang w:val="en-US"/>
        </w:rPr>
      </w:pPr>
      <w:r>
        <w:rPr>
          <w:rFonts w:ascii="Arial" w:hAnsi="Arial"/>
          <w:rtl w:val="0"/>
          <w:lang w:val="en-US"/>
        </w:rPr>
        <w:t>The presiding officer of a meeting has no vote, unless it is to break a tie.  This unit may allow voting by email, online voting tool, and/or by mail for the purpose of voting by the board of directors, when a vote is needed before the next scheduled board meeting.</w:t>
      </w:r>
    </w:p>
    <w:p>
      <w:pPr>
        <w:pStyle w:val="Normal.0"/>
        <w:numPr>
          <w:ilvl w:val="0"/>
          <w:numId w:val="4"/>
        </w:numPr>
        <w:bidi w:val="0"/>
        <w:spacing w:after="0" w:line="240" w:lineRule="auto"/>
        <w:ind w:right="0"/>
        <w:jc w:val="left"/>
        <w:rPr>
          <w:rFonts w:ascii="Arial" w:hAnsi="Arial"/>
          <w:rtl w:val="0"/>
          <w:lang w:val="en-US"/>
        </w:rPr>
      </w:pPr>
      <w:r>
        <w:rPr>
          <w:rFonts w:ascii="Arial" w:hAnsi="Arial"/>
          <w:rtl w:val="0"/>
          <w:lang w:val="en-US"/>
        </w:rPr>
        <w:t>In the event the President cannot perform the President</w:t>
      </w:r>
      <w:r>
        <w:rPr>
          <w:rFonts w:ascii="Arial" w:hAnsi="Arial" w:hint="default"/>
          <w:rtl w:val="0"/>
          <w:lang w:val="en-US"/>
        </w:rPr>
        <w:t>’</w:t>
      </w:r>
      <w:r>
        <w:rPr>
          <w:rFonts w:ascii="Arial" w:hAnsi="Arial"/>
          <w:rtl w:val="0"/>
          <w:lang w:val="en-US"/>
        </w:rPr>
        <w:t>s duties, the Vice President, then the Treasurer will assume the President</w:t>
      </w:r>
      <w:r>
        <w:rPr>
          <w:rFonts w:ascii="Arial" w:hAnsi="Arial" w:hint="default"/>
          <w:rtl w:val="0"/>
          <w:lang w:val="en-US"/>
        </w:rPr>
        <w:t>’</w:t>
      </w:r>
      <w:r>
        <w:rPr>
          <w:rFonts w:ascii="Arial" w:hAnsi="Arial"/>
          <w:rtl w:val="0"/>
          <w:lang w:val="en-US"/>
        </w:rPr>
        <w:t>s responsibilities.</w:t>
      </w:r>
    </w:p>
    <w:p>
      <w:pPr>
        <w:pStyle w:val="Normal.0"/>
        <w:spacing w:after="0" w:line="240" w:lineRule="auto"/>
        <w:ind w:left="1440" w:firstLine="0"/>
        <w:rPr>
          <w:rFonts w:ascii="Arial" w:cs="Arial" w:hAnsi="Arial" w:eastAsia="Arial"/>
        </w:rPr>
      </w:pPr>
    </w:p>
    <w:p>
      <w:pPr>
        <w:pStyle w:val="Normal.0"/>
        <w:rPr>
          <w:rFonts w:ascii="Arial" w:cs="Arial" w:hAnsi="Arial" w:eastAsia="Arial"/>
        </w:rPr>
      </w:pPr>
      <w:r>
        <w:rPr>
          <w:rFonts w:ascii="Arial" w:hAnsi="Arial"/>
          <w:rtl w:val="0"/>
          <w:lang w:val="en-US"/>
        </w:rPr>
        <w:t>3. The Board of Directors shall consist of the elected officers and appointed committee chairpersons.</w:t>
      </w:r>
    </w:p>
    <w:p>
      <w:pPr>
        <w:pStyle w:val="Normal.0"/>
        <w:rPr>
          <w:rFonts w:ascii="Arial" w:cs="Arial" w:hAnsi="Arial" w:eastAsia="Arial"/>
        </w:rPr>
      </w:pPr>
      <w:r>
        <w:rPr>
          <w:rFonts w:ascii="Arial" w:hAnsi="Arial"/>
          <w:rtl w:val="0"/>
          <w:lang w:val="en-US"/>
        </w:rPr>
        <w:t>4. This PTSA Board of Directors shall meet monthly.</w:t>
      </w:r>
    </w:p>
    <w:p>
      <w:pPr>
        <w:pStyle w:val="Normal.0"/>
        <w:numPr>
          <w:ilvl w:val="0"/>
          <w:numId w:val="6"/>
        </w:numPr>
        <w:bidi w:val="0"/>
        <w:spacing w:after="0" w:line="240" w:lineRule="auto"/>
        <w:ind w:right="0"/>
        <w:jc w:val="left"/>
        <w:rPr>
          <w:rFonts w:ascii="Arial" w:hAnsi="Arial"/>
          <w:rtl w:val="0"/>
          <w:lang w:val="en-US"/>
        </w:rPr>
      </w:pPr>
      <w:r>
        <w:rPr>
          <w:rFonts w:ascii="Arial" w:hAnsi="Arial"/>
          <w:rtl w:val="0"/>
          <w:lang w:val="en-US"/>
        </w:rPr>
        <w:t>Members of the Board of Directors are required to attend regularly scheduled meetings on a date and time determined by the board.</w:t>
      </w:r>
    </w:p>
    <w:p>
      <w:pPr>
        <w:pStyle w:val="Normal.0"/>
        <w:numPr>
          <w:ilvl w:val="0"/>
          <w:numId w:val="6"/>
        </w:numPr>
        <w:bidi w:val="0"/>
        <w:spacing w:after="0" w:line="240" w:lineRule="auto"/>
        <w:ind w:right="0"/>
        <w:jc w:val="left"/>
        <w:rPr>
          <w:rFonts w:ascii="Arial" w:hAnsi="Arial"/>
          <w:rtl w:val="0"/>
          <w:lang w:val="en-US"/>
        </w:rPr>
      </w:pPr>
      <w:r>
        <w:rPr>
          <w:rFonts w:ascii="Arial" w:hAnsi="Arial"/>
          <w:rtl w:val="0"/>
          <w:lang w:val="en-US"/>
        </w:rPr>
        <w:t>An office chair position shall be declared vacant if that person misses three (3) consecutive meetings not excused by the President.</w:t>
      </w:r>
    </w:p>
    <w:p>
      <w:pPr>
        <w:pStyle w:val="Normal.0"/>
        <w:spacing w:after="0" w:line="240" w:lineRule="auto"/>
        <w:ind w:left="1350" w:firstLine="0"/>
        <w:rPr>
          <w:rFonts w:ascii="Arial" w:cs="Arial" w:hAnsi="Arial" w:eastAsia="Arial"/>
        </w:rPr>
      </w:pPr>
    </w:p>
    <w:p>
      <w:pPr>
        <w:pStyle w:val="Normal.0"/>
        <w:rPr>
          <w:rFonts w:ascii="Arial" w:cs="Arial" w:hAnsi="Arial" w:eastAsia="Arial"/>
        </w:rPr>
      </w:pPr>
      <w:r>
        <w:rPr>
          <w:rFonts w:ascii="Arial" w:hAnsi="Arial"/>
          <w:rtl w:val="0"/>
          <w:lang w:val="en-US"/>
        </w:rPr>
        <w:t>5. Committees and Chairpersons shall be created and/or appointed as deemed necessary by the Board of Directors. All committee chairpersons shall be PTSA members.</w:t>
      </w:r>
    </w:p>
    <w:p>
      <w:pPr>
        <w:pStyle w:val="Normal.0"/>
        <w:rPr>
          <w:rFonts w:ascii="Arial" w:cs="Arial" w:hAnsi="Arial" w:eastAsia="Arial"/>
        </w:rPr>
      </w:pPr>
      <w:r>
        <w:rPr>
          <w:rFonts w:ascii="Arial" w:hAnsi="Arial"/>
          <w:rtl w:val="0"/>
          <w:lang w:val="en-US"/>
        </w:rPr>
        <w:t>6.  The PTSA President is an ex-officio member of all committees except for the Nominating Committee.</w:t>
      </w:r>
    </w:p>
    <w:p>
      <w:pPr>
        <w:pStyle w:val="Normal.0"/>
        <w:rPr>
          <w:rFonts w:ascii="Arial" w:cs="Arial" w:hAnsi="Arial" w:eastAsia="Arial"/>
        </w:rPr>
      </w:pPr>
      <w:r>
        <w:rPr>
          <w:rFonts w:ascii="Arial" w:hAnsi="Arial"/>
          <w:rtl w:val="0"/>
          <w:lang w:val="en-US"/>
        </w:rPr>
        <w:t>7.  During the PTA year, at least one member of the Executive Committee will attend PTA &amp; the law, and all elected Executive Committee members will attend at least one training outlined in the WSPTSA Bylaws.</w:t>
      </w:r>
    </w:p>
    <w:p>
      <w:pPr>
        <w:pStyle w:val="Heading 1"/>
        <w:spacing w:before="0" w:after="200"/>
      </w:pPr>
      <w:r>
        <w:rPr>
          <w:rFonts w:ascii="Arial" w:hAnsi="Arial"/>
          <w:outline w:val="0"/>
          <w:color w:val="000000"/>
          <w:sz w:val="24"/>
          <w:szCs w:val="24"/>
          <w:u w:color="000000"/>
          <w:rtl w:val="0"/>
          <w:lang w:val="en-US"/>
          <w14:textFill>
            <w14:solidFill>
              <w14:srgbClr w14:val="000000"/>
            </w14:solidFill>
          </w14:textFill>
        </w:rPr>
        <w:t>V. MEETINGS</w:t>
      </w:r>
    </w:p>
    <w:p>
      <w:pPr>
        <w:pStyle w:val="Normal.0"/>
        <w:rPr>
          <w:rFonts w:ascii="Arial" w:cs="Arial" w:hAnsi="Arial" w:eastAsia="Arial"/>
        </w:rPr>
      </w:pPr>
      <w:r>
        <w:rPr>
          <w:rFonts w:ascii="Arial" w:hAnsi="Arial"/>
          <w:rtl w:val="0"/>
          <w:lang w:val="en-US"/>
        </w:rPr>
        <w:t>1. Adoption of the budget, adoption of standing rules, and election of officers shall take place at General Membership Meetings. There shall be no fewer than three (3) General Membership Meetings each school year.</w:t>
      </w:r>
    </w:p>
    <w:p>
      <w:pPr>
        <w:pStyle w:val="Normal.0"/>
        <w:rPr>
          <w:rFonts w:ascii="Arial" w:cs="Arial" w:hAnsi="Arial" w:eastAsia="Arial"/>
        </w:rPr>
      </w:pPr>
      <w:r>
        <w:rPr>
          <w:rFonts w:ascii="Arial" w:hAnsi="Arial"/>
          <w:rtl w:val="0"/>
          <w:lang w:val="en-US"/>
        </w:rPr>
        <w:t>2. A Special Meeting will be held in January for the sole purpose of the election of the Nominating Committee</w:t>
      </w:r>
      <w:r>
        <w:rPr>
          <w:rFonts w:ascii="Arial" w:hAnsi="Arial"/>
          <w:rtl w:val="0"/>
          <w:lang w:val="en-US"/>
        </w:rPr>
        <w:t>, if needed</w:t>
      </w:r>
      <w:r>
        <w:rPr>
          <w:rFonts w:ascii="Arial" w:hAnsi="Arial"/>
          <w:rtl w:val="0"/>
          <w:lang w:val="en-US"/>
        </w:rPr>
        <w:t>.</w:t>
      </w:r>
    </w:p>
    <w:p>
      <w:pPr>
        <w:pStyle w:val="Normal.0"/>
        <w:rPr>
          <w:rFonts w:ascii="Arial" w:cs="Arial" w:hAnsi="Arial" w:eastAsia="Arial"/>
        </w:rPr>
      </w:pPr>
      <w:r>
        <w:rPr>
          <w:rFonts w:ascii="Arial" w:hAnsi="Arial"/>
          <w:rtl w:val="0"/>
          <w:lang w:val="en-US"/>
        </w:rPr>
        <w:t>3. Extra budgetary fund allocations or reallocations over $500 shall be addressed at general membership PTSA meetings.</w:t>
      </w:r>
    </w:p>
    <w:p>
      <w:pPr>
        <w:pStyle w:val="Normal.0"/>
        <w:rPr>
          <w:rFonts w:ascii="Arial" w:cs="Arial" w:hAnsi="Arial" w:eastAsia="Arial"/>
        </w:rPr>
      </w:pPr>
      <w:r>
        <w:rPr>
          <w:rFonts w:ascii="Arial" w:hAnsi="Arial"/>
          <w:rtl w:val="0"/>
          <w:lang w:val="en-US"/>
        </w:rPr>
        <w:t>4. The quorum for general membership meetings shall be no less than ten (10) members.</w:t>
      </w:r>
      <w:r>
        <w:rPr>
          <w:rFonts w:ascii="Arial" w:cs="Arial" w:hAnsi="Arial" w:eastAsia="Arial"/>
        </w:rPr>
        <w:br w:type="textWrapping"/>
      </w:r>
    </w:p>
    <w:p>
      <w:pPr>
        <w:pStyle w:val="Normal.0"/>
        <w:rPr>
          <w:rFonts w:ascii="Arial" w:cs="Arial" w:hAnsi="Arial" w:eastAsia="Arial"/>
          <w:b w:val="1"/>
          <w:bCs w:val="1"/>
        </w:rPr>
      </w:pPr>
      <w:r>
        <w:rPr>
          <w:rFonts w:ascii="Arial" w:hAnsi="Arial"/>
          <w:b w:val="1"/>
          <w:bCs w:val="1"/>
          <w:rtl w:val="0"/>
          <w:lang w:val="en-US"/>
        </w:rPr>
        <w:t>VI. AWARDS</w:t>
      </w:r>
    </w:p>
    <w:p>
      <w:pPr>
        <w:pStyle w:val="Normal.0"/>
        <w:rPr>
          <w:rFonts w:ascii="Arial" w:cs="Arial" w:hAnsi="Arial" w:eastAsia="Arial"/>
        </w:rPr>
      </w:pPr>
      <w:r>
        <w:rPr>
          <w:rFonts w:ascii="Arial" w:hAnsi="Arial"/>
          <w:rtl w:val="0"/>
          <w:lang w:val="en-US"/>
        </w:rPr>
        <w:t>1.  Golden Acorn Award - One or more Golden Acorn Award shall be presented annually to an outstanding volunteer.</w:t>
      </w:r>
    </w:p>
    <w:p>
      <w:pPr>
        <w:pStyle w:val="Body Text"/>
        <w:jc w:val="left"/>
        <w:rPr>
          <w:rFonts w:ascii="Arial" w:cs="Arial" w:hAnsi="Arial" w:eastAsia="Arial"/>
          <w:sz w:val="24"/>
          <w:szCs w:val="24"/>
        </w:rPr>
      </w:pPr>
      <w:r>
        <w:rPr>
          <w:rFonts w:ascii="Arial" w:hAnsi="Arial"/>
          <w:sz w:val="24"/>
          <w:szCs w:val="24"/>
          <w:rtl w:val="0"/>
          <w:lang w:val="en-US"/>
        </w:rPr>
        <w:t xml:space="preserve">2.  Outstanding Educator Awards </w:t>
      </w:r>
      <w:r>
        <w:rPr>
          <w:rFonts w:ascii="Arial" w:hAnsi="Arial" w:hint="default"/>
          <w:sz w:val="24"/>
          <w:szCs w:val="24"/>
          <w:rtl w:val="0"/>
          <w:lang w:val="en-US"/>
        </w:rPr>
        <w:t xml:space="preserve">– </w:t>
      </w:r>
      <w:r>
        <w:rPr>
          <w:rFonts w:ascii="Arial" w:hAnsi="Arial"/>
          <w:sz w:val="24"/>
          <w:szCs w:val="24"/>
          <w:rtl w:val="0"/>
          <w:lang w:val="en-US"/>
        </w:rPr>
        <w:t>One or more Outstanding Educator Awards may be presented annually to an outstanding teacher or educator.</w:t>
      </w:r>
      <w:r>
        <w:rPr>
          <w:rFonts w:ascii="Arial" w:cs="Arial" w:hAnsi="Arial" w:eastAsia="Arial"/>
          <w:sz w:val="24"/>
          <w:szCs w:val="24"/>
        </w:rPr>
        <w:br w:type="textWrapping"/>
      </w:r>
    </w:p>
    <w:p>
      <w:pPr>
        <w:pStyle w:val="Body Text"/>
        <w:jc w:val="left"/>
        <w:rPr>
          <w:rFonts w:ascii="Arial" w:cs="Arial" w:hAnsi="Arial" w:eastAsia="Arial"/>
          <w:sz w:val="24"/>
          <w:szCs w:val="24"/>
        </w:rPr>
      </w:pPr>
      <w:r>
        <w:rPr>
          <w:rFonts w:ascii="Arial" w:hAnsi="Arial"/>
          <w:sz w:val="24"/>
          <w:szCs w:val="24"/>
          <w:rtl w:val="0"/>
          <w:lang w:val="en-US"/>
        </w:rPr>
        <w:t xml:space="preserve">3.  Outstanding Advocate Award </w:t>
      </w:r>
      <w:r>
        <w:rPr>
          <w:rFonts w:ascii="Arial" w:hAnsi="Arial" w:hint="default"/>
          <w:sz w:val="24"/>
          <w:szCs w:val="24"/>
          <w:rtl w:val="0"/>
          <w:lang w:val="en-US"/>
        </w:rPr>
        <w:t xml:space="preserve">– </w:t>
      </w:r>
      <w:r>
        <w:rPr>
          <w:rFonts w:ascii="Arial" w:hAnsi="Arial"/>
          <w:sz w:val="24"/>
          <w:szCs w:val="24"/>
          <w:rtl w:val="0"/>
          <w:lang w:val="en-US"/>
        </w:rPr>
        <w:t xml:space="preserve">One or more Outstanding Advocate Awards may be presented annually to recognize and honor individuals for their advocacy work on behalf of children and youth. </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VII. SURVEYS</w:t>
      </w:r>
    </w:p>
    <w:p>
      <w:pPr>
        <w:pStyle w:val="Normal.0"/>
        <w:rPr>
          <w:rFonts w:ascii="Arial" w:cs="Arial" w:hAnsi="Arial" w:eastAsia="Arial"/>
        </w:rPr>
      </w:pPr>
      <w:r>
        <w:rPr>
          <w:rFonts w:ascii="Arial" w:hAnsi="Arial"/>
          <w:rtl w:val="0"/>
          <w:lang w:val="en-US"/>
        </w:rPr>
        <w:t xml:space="preserve">1.  An online survey should be compiled and distributed by </w:t>
      </w:r>
      <w:r>
        <w:rPr>
          <w:rFonts w:ascii="Arial" w:hAnsi="Arial"/>
          <w:b w:val="1"/>
          <w:bCs w:val="1"/>
          <w:rtl w:val="0"/>
          <w:lang w:val="en-US"/>
        </w:rPr>
        <w:t>May 31,</w:t>
      </w:r>
      <w:r>
        <w:rPr>
          <w:rFonts w:ascii="Arial" w:hAnsi="Arial"/>
          <w:rtl w:val="0"/>
          <w:lang w:val="en-US"/>
        </w:rPr>
        <w:t xml:space="preserve"> with a deadline at the end of the school year.</w:t>
      </w:r>
    </w:p>
    <w:p>
      <w:pPr>
        <w:pStyle w:val="Normal.0"/>
        <w:rPr>
          <w:rFonts w:ascii="Arial" w:cs="Arial" w:hAnsi="Arial" w:eastAsia="Arial"/>
        </w:rPr>
      </w:pPr>
      <w:r>
        <w:rPr>
          <w:rFonts w:ascii="Arial" w:hAnsi="Arial"/>
          <w:rtl w:val="0"/>
          <w:lang w:val="en-US"/>
        </w:rPr>
        <w:t>2.  The results should be distributed among the incoming board members to assist with the planning and management of the subsequent school year.</w:t>
      </w:r>
    </w:p>
    <w:p>
      <w:pPr>
        <w:pStyle w:val="Normal.0"/>
        <w:rPr>
          <w:rFonts w:ascii="Arial" w:cs="Arial" w:hAnsi="Arial" w:eastAsia="Arial"/>
          <w:b w:val="1"/>
          <w:bCs w:val="1"/>
        </w:rPr>
      </w:pPr>
      <w:r>
        <w:rPr>
          <w:rFonts w:ascii="Arial" w:cs="Arial" w:hAnsi="Arial" w:eastAsia="Arial"/>
          <w:b w:val="1"/>
          <w:bCs w:val="1"/>
        </w:rPr>
        <w:br w:type="textWrapping"/>
      </w:r>
      <w:r>
        <w:rPr>
          <w:rFonts w:ascii="Arial" w:hAnsi="Arial"/>
          <w:b w:val="1"/>
          <w:bCs w:val="1"/>
          <w:rtl w:val="0"/>
          <w:lang w:val="en-US"/>
        </w:rPr>
        <w:t>VIII. VOTING DELEGATES</w:t>
      </w:r>
    </w:p>
    <w:p>
      <w:pPr>
        <w:pStyle w:val="Normal.0"/>
        <w:rPr>
          <w:rFonts w:ascii="Arial" w:cs="Arial" w:hAnsi="Arial" w:eastAsia="Arial"/>
        </w:rPr>
      </w:pPr>
      <w:r>
        <w:rPr>
          <w:rFonts w:ascii="Arial" w:hAnsi="Arial"/>
          <w:rtl w:val="0"/>
          <w:lang w:val="en-US"/>
        </w:rPr>
        <w:t>1. Voting delegates to the Issaquah PTA and PTSA council shall be the President and three authorized delegates.</w:t>
      </w:r>
    </w:p>
    <w:p>
      <w:pPr>
        <w:pStyle w:val="Normal.0"/>
        <w:rPr>
          <w:rFonts w:ascii="Arial" w:cs="Arial" w:hAnsi="Arial" w:eastAsia="Arial"/>
        </w:rPr>
      </w:pPr>
      <w:r>
        <w:rPr>
          <w:rFonts w:ascii="Arial" w:hAnsi="Arial"/>
          <w:rtl w:val="0"/>
          <w:lang w:val="en-US"/>
        </w:rPr>
        <w:t>2. Voting delegate(s) to the annual state PTA convention shall be elected. See Article 12, Section 2b in the bylaws.</w:t>
      </w:r>
    </w:p>
    <w:p>
      <w:pPr>
        <w:pStyle w:val="Normal.0"/>
        <w:rPr>
          <w:rFonts w:ascii="Arial" w:cs="Arial" w:hAnsi="Arial" w:eastAsia="Arial"/>
        </w:rPr>
      </w:pPr>
      <w:r>
        <w:rPr>
          <w:rFonts w:ascii="Arial" w:hAnsi="Arial"/>
          <w:rtl w:val="0"/>
          <w:lang w:val="en-US"/>
        </w:rPr>
        <w:t>3. Voting delegate to the Legislative Assembly shall be the Legislative Chairperson, unless otherwise designated by the board.</w:t>
      </w:r>
    </w:p>
    <w:p>
      <w:pPr>
        <w:pStyle w:val="Normal.0"/>
        <w:rPr>
          <w:rFonts w:ascii="Arial" w:cs="Arial" w:hAnsi="Arial" w:eastAsia="Arial"/>
        </w:rPr>
      </w:pPr>
      <w:r>
        <w:rPr>
          <w:rFonts w:ascii="Arial" w:hAnsi="Arial"/>
          <w:rtl w:val="0"/>
          <w:lang w:val="en-US"/>
        </w:rPr>
        <w:t>4. The vote for this unit for the Region 2 Director shall be by Board of Directors action.</w:t>
      </w:r>
    </w:p>
    <w:p>
      <w:pPr>
        <w:pStyle w:val="Normal.0"/>
        <w:rPr>
          <w:rFonts w:ascii="Arial" w:cs="Arial" w:hAnsi="Arial" w:eastAsia="Arial"/>
          <w:b w:val="1"/>
          <w:bCs w:val="1"/>
        </w:rPr>
      </w:pPr>
      <w:r>
        <w:rPr>
          <w:rFonts w:ascii="Arial" w:cs="Arial" w:hAnsi="Arial" w:eastAsia="Arial"/>
          <w:b w:val="1"/>
          <w:bCs w:val="1"/>
        </w:rPr>
        <w:br w:type="textWrapping"/>
      </w:r>
      <w:r>
        <w:rPr>
          <w:rFonts w:ascii="Arial" w:hAnsi="Arial"/>
          <w:b w:val="1"/>
          <w:bCs w:val="1"/>
          <w:rtl w:val="0"/>
          <w:lang w:val="en-US"/>
        </w:rPr>
        <w:t>IX. STANDING RULES</w:t>
      </w:r>
    </w:p>
    <w:p>
      <w:pPr>
        <w:pStyle w:val="Normal.0"/>
        <w:rPr>
          <w:rFonts w:ascii="Arial" w:cs="Arial" w:hAnsi="Arial" w:eastAsia="Arial"/>
        </w:rPr>
      </w:pPr>
      <w:r>
        <w:rPr>
          <w:rFonts w:ascii="Arial" w:hAnsi="Arial"/>
          <w:rtl w:val="0"/>
          <w:lang w:val="en-US"/>
        </w:rPr>
        <w:t>1. These standing rules shall be adopted annually by a majority vote at the first general meeting of the school year.</w:t>
      </w:r>
    </w:p>
    <w:p>
      <w:pPr>
        <w:pStyle w:val="Normal.0"/>
        <w:rPr>
          <w:rFonts w:ascii="Arial" w:cs="Arial" w:hAnsi="Arial" w:eastAsia="Arial"/>
        </w:rPr>
      </w:pPr>
      <w:r>
        <w:rPr>
          <w:rFonts w:ascii="Arial" w:hAnsi="Arial"/>
          <w:rtl w:val="0"/>
          <w:lang w:val="en-US"/>
        </w:rPr>
        <w:t>2. The Standing Rules may be amended at any regular PTSA meeting by a two-thirds vote, or if a previous notice is given, by a majority vote.</w:t>
      </w:r>
    </w:p>
    <w:p>
      <w:pPr>
        <w:pStyle w:val="Normal.0"/>
        <w:rPr>
          <w:rFonts w:ascii="Arial" w:cs="Arial" w:hAnsi="Arial" w:eastAsia="Arial"/>
        </w:rPr>
      </w:pPr>
      <w:r>
        <w:rPr>
          <w:rFonts w:ascii="Arial" w:hAnsi="Arial"/>
          <w:rtl w:val="0"/>
          <w:lang w:val="en-US"/>
        </w:rPr>
        <w:t xml:space="preserve"> </w:t>
      </w:r>
    </w:p>
    <w:p>
      <w:pPr>
        <w:pStyle w:val="Normal.0"/>
        <w:rPr>
          <w:rFonts w:ascii="Arial" w:cs="Arial" w:hAnsi="Arial" w:eastAsia="Arial"/>
        </w:rPr>
      </w:pPr>
    </w:p>
    <w:p>
      <w:pPr>
        <w:pStyle w:val="Normal.0"/>
      </w:pPr>
      <w:r>
        <w:rPr>
          <w:rFonts w:ascii="Arial" w:cs="Arial" w:hAnsi="Arial" w:eastAsia="Arial"/>
          <w:b w:val="1"/>
          <w:bCs w:val="1"/>
        </w:rPr>
      </w:r>
    </w:p>
    <w:sectPr>
      <w:headerReference w:type="default" r:id="rId5"/>
      <w:headerReference w:type="first" r:id="rId6"/>
      <w:footerReference w:type="default" r:id="rId7"/>
      <w:footerReference w:type="first" r:id="rId8"/>
      <w:pgSz w:w="12240" w:h="15840" w:orient="portrait"/>
      <w:pgMar w:top="1440" w:right="990" w:bottom="1440" w:left="1440" w:header="720" w:footer="31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bidi w:val="0"/>
      <w:ind w:left="0" w:right="0" w:firstLine="0"/>
      <w:jc w:val="left"/>
      <w:rPr>
        <w:rtl w:val="0"/>
      </w:rPr>
    </w:pPr>
    <w:r>
      <w:rPr>
        <w:rFonts w:ascii="Cambria" w:cs="Cambria" w:hAnsi="Cambria" w:eastAsia="Cambria"/>
        <w:i w:val="1"/>
        <w:iCs w:val="1"/>
        <w:sz w:val="20"/>
        <w:szCs w:val="20"/>
        <w:shd w:val="clear" w:color="auto" w:fill="ffffff"/>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tabs>
          <w:tab w:val="num" w:pos="720"/>
        </w:tabs>
        <w:ind w:left="78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50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224"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94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66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384"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10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82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54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pBdr>
        <w:top w:val="nil"/>
        <w:left w:val="nil"/>
        <w:bottom w:val="single" w:color="632423" w:sz="18" w:space="0" w:shadow="0" w:frame="0"/>
        <w:right w:val="nil"/>
      </w:pBdr>
      <w:shd w:val="clear" w:color="auto" w:fill="auto"/>
      <w:suppressAutoHyphens w:val="0"/>
      <w:bidi w:val="0"/>
      <w:spacing w:before="0" w:after="300" w:line="240" w:lineRule="auto"/>
      <w:ind w:left="0" w:right="0" w:firstLine="0"/>
      <w:jc w:val="center"/>
      <w:outlineLvl w:val="9"/>
    </w:pPr>
    <w:rPr>
      <w:rFonts w:ascii="Trebuchet MS" w:cs="Arial Unicode MS" w:hAnsi="Trebuchet MS" w:eastAsia="Arial Unicode MS"/>
      <w:b w:val="1"/>
      <w:bCs w:val="1"/>
      <w:i w:val="0"/>
      <w:iCs w:val="0"/>
      <w:caps w:val="0"/>
      <w:smallCaps w:val="0"/>
      <w:strike w:val="0"/>
      <w:dstrike w:val="0"/>
      <w:outline w:val="0"/>
      <w:color w:val="632423"/>
      <w:spacing w:val="5"/>
      <w:kern w:val="28"/>
      <w:position w:val="0"/>
      <w:sz w:val="40"/>
      <w:szCs w:val="40"/>
      <w:u w:val="none" w:color="632423"/>
      <w:shd w:val="nil" w:color="auto" w:fill="auto"/>
      <w:vertAlign w:val="baseline"/>
      <w:lang w:val="en-US"/>
      <w14:textFill>
        <w14:solidFill>
          <w14:srgbClr w14:val="632423"/>
        </w14:solidFill>
      </w14:textFill>
    </w:rPr>
  </w:style>
  <w:style w:type="paragraph" w:styleId="^Date">
    <w:name w:val="^Date"/>
    <w:next w:val="^Date"/>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Trebuchet MS" w:cs="Trebuchet MS" w:hAnsi="Trebuchet MS" w:eastAsia="Trebuchet MS"/>
      <w:b w:val="0"/>
      <w:bCs w:val="0"/>
      <w:i w:val="0"/>
      <w:iCs w:val="0"/>
      <w:caps w:val="0"/>
      <w:smallCaps w:val="0"/>
      <w:strike w:val="0"/>
      <w:dstrike w:val="0"/>
      <w:outline w:val="0"/>
      <w:color w:val="943634"/>
      <w:spacing w:val="0"/>
      <w:kern w:val="0"/>
      <w:position w:val="0"/>
      <w:sz w:val="28"/>
      <w:szCs w:val="28"/>
      <w:u w:val="none" w:color="943634"/>
      <w:shd w:val="nil" w:color="auto" w:fill="auto"/>
      <w:vertAlign w:val="baseline"/>
      <w:lang w:val="en-US"/>
      <w14:textFill>
        <w14:solidFill>
          <w14:srgbClr w14:val="943634"/>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Heading 1">
    <w:name w:val="Heading 1"/>
    <w:next w:val="Normal.0"/>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943634"/>
      <w:spacing w:val="0"/>
      <w:kern w:val="0"/>
      <w:position w:val="0"/>
      <w:sz w:val="28"/>
      <w:szCs w:val="28"/>
      <w:u w:val="none" w:color="943634"/>
      <w:shd w:val="nil" w:color="auto" w:fill="auto"/>
      <w:vertAlign w:val="baseline"/>
      <w:lang w:val="en-US"/>
      <w14:textOutline>
        <w14:noFill/>
      </w14:textOutline>
      <w14:textFill>
        <w14:solidFill>
          <w14:srgbClr w14:val="943634"/>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